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F3E06" w14:textId="77777777" w:rsidR="00D87EB5" w:rsidRDefault="00D87EB5" w:rsidP="00D87EB5">
      <w:pPr>
        <w:pStyle w:val="Kop2"/>
        <w:rPr>
          <w:b/>
        </w:rPr>
      </w:pPr>
      <w:bookmarkStart w:id="0" w:name="_Toc476918758"/>
      <w:r>
        <w:rPr>
          <w:b/>
        </w:rPr>
        <w:t xml:space="preserve">COP commerciële sportevenementen  </w:t>
      </w:r>
    </w:p>
    <w:p w14:paraId="7B7B21FA" w14:textId="77777777" w:rsidR="00D87EB5" w:rsidRDefault="00D87EB5" w:rsidP="00D87EB5"/>
    <w:p w14:paraId="3DD35DB2" w14:textId="77777777" w:rsidR="00A74A25" w:rsidRPr="00A74A25" w:rsidRDefault="00A74A25" w:rsidP="00A74A25">
      <w:pPr>
        <w:pStyle w:val="Lijstalinea"/>
        <w:numPr>
          <w:ilvl w:val="0"/>
          <w:numId w:val="5"/>
        </w:numPr>
        <w:rPr>
          <w:b/>
        </w:rPr>
      </w:pPr>
      <w:r w:rsidRPr="00A74A25">
        <w:rPr>
          <w:b/>
        </w:rPr>
        <w:t>Onderwerpen</w:t>
      </w:r>
    </w:p>
    <w:p w14:paraId="70BE4277" w14:textId="77777777" w:rsidR="00D87EB5" w:rsidRDefault="00D87EB5" w:rsidP="00D87EB5">
      <w:r>
        <w:t>Onderwerpen die bij de COP commerciële sportevenementen aan bod kunnen komen zijn: (strategisch) marketing, evenementenbeleid, sponsoring, internationalisering, promotie, sociale media en communicatie. Naast onderwerpen is het praktisch de COP-groep te gebruiken om problemen waar studenten tegenaan lopen te verhelpen. Dit kan inhoudelijk zijn op stages, maar ook in praktische zin.</w:t>
      </w:r>
    </w:p>
    <w:tbl>
      <w:tblPr>
        <w:tblStyle w:val="Tabelraster"/>
        <w:tblW w:w="0" w:type="auto"/>
        <w:tblLook w:val="04A0" w:firstRow="1" w:lastRow="0" w:firstColumn="1" w:lastColumn="0" w:noHBand="0" w:noVBand="1"/>
      </w:tblPr>
      <w:tblGrid>
        <w:gridCol w:w="9062"/>
      </w:tblGrid>
      <w:tr w:rsidR="00A74A25" w14:paraId="3E563D2F" w14:textId="77777777" w:rsidTr="00A74A25">
        <w:tc>
          <w:tcPr>
            <w:tcW w:w="9062" w:type="dxa"/>
          </w:tcPr>
          <w:p w14:paraId="4E08B00A" w14:textId="77777777" w:rsidR="00A74A25" w:rsidRDefault="00A74A25" w:rsidP="00D87EB5">
            <w:r>
              <w:t xml:space="preserve">Wat is hiervan behandelt? </w:t>
            </w:r>
          </w:p>
        </w:tc>
      </w:tr>
      <w:tr w:rsidR="00A74A25" w14:paraId="72F9543C" w14:textId="77777777" w:rsidTr="00A74A25">
        <w:tc>
          <w:tcPr>
            <w:tcW w:w="9062" w:type="dxa"/>
          </w:tcPr>
          <w:p w14:paraId="357A858A" w14:textId="49597637" w:rsidR="00F7330A" w:rsidRDefault="00F7330A" w:rsidP="00D87EB5">
            <w:r>
              <w:t>Marketing is behandeld,</w:t>
            </w:r>
            <w:r w:rsidR="004C245B">
              <w:t xml:space="preserve"> doordat we praktijkgericht </w:t>
            </w:r>
            <w:r>
              <w:t>hebben kunnen inzien hoe het bij andere bedrijven aan toe gaat.</w:t>
            </w:r>
          </w:p>
          <w:p w14:paraId="6DB68486" w14:textId="08190050" w:rsidR="00F7330A" w:rsidRDefault="00F7330A" w:rsidP="00D87EB5">
            <w:r>
              <w:t>Evenementenbeleid</w:t>
            </w:r>
            <w:r w:rsidR="004C245B">
              <w:t xml:space="preserve"> is</w:t>
            </w:r>
            <w:r>
              <w:t xml:space="preserve"> behandeld tijdens de sessie met de eventmanager van de gemeente.</w:t>
            </w:r>
          </w:p>
          <w:p w14:paraId="704A01D4" w14:textId="77777777" w:rsidR="00F7330A" w:rsidRDefault="00F7330A" w:rsidP="00D87EB5">
            <w:r>
              <w:t xml:space="preserve">Sponsoring is behandeld tijdens meerdere COP’s, waaronder bij Legendary Lanes. De diepgang ontbrak echter wel. </w:t>
            </w:r>
          </w:p>
          <w:p w14:paraId="2BBF0C79" w14:textId="77777777" w:rsidR="00F7330A" w:rsidRDefault="00F7330A" w:rsidP="00D87EB5">
            <w:r>
              <w:t>Internationalisering is niet behandeld.</w:t>
            </w:r>
          </w:p>
          <w:p w14:paraId="2B804A35" w14:textId="2FEEAE9C" w:rsidR="00F7330A" w:rsidRDefault="00F7330A" w:rsidP="00D87EB5">
            <w:r>
              <w:t xml:space="preserve">Promotie, sociale media en communicatie zijn behandeld. In dit rijtje mag ook ledenwerving toegevoegd worden. Er is hierbij ingespeeld op de ontwikkelingen, gewerkt met het stappenplan en gewerkt met persona’s. Per bedrijf verschilt de aanpak van promotie, sociale media en communicatie.   </w:t>
            </w:r>
          </w:p>
          <w:p w14:paraId="1F25C3F2" w14:textId="77777777" w:rsidR="000B2906" w:rsidRDefault="000B2906" w:rsidP="00D87EB5"/>
          <w:p w14:paraId="72AD6A37" w14:textId="0B20133D" w:rsidR="00F7330A" w:rsidRDefault="00F7330A" w:rsidP="00D87EB5">
            <w:r>
              <w:t xml:space="preserve">Niet alle onderwerpen zijn evenveel behandeld. Naast deze onderwerpen zijn er ook nog problemen op stage behandeld en problemen in praktische zin. </w:t>
            </w:r>
          </w:p>
          <w:p w14:paraId="5F8B02DA" w14:textId="77777777" w:rsidR="00A74A25" w:rsidRDefault="00A74A25" w:rsidP="00D87EB5"/>
        </w:tc>
      </w:tr>
    </w:tbl>
    <w:p w14:paraId="62218957" w14:textId="77777777" w:rsidR="00A74A25" w:rsidRPr="00A74A25" w:rsidRDefault="00A74A25" w:rsidP="00A74A25"/>
    <w:p w14:paraId="3B9EBF13" w14:textId="77777777" w:rsidR="00D87EB5" w:rsidRPr="00A74A25" w:rsidRDefault="00D87EB5" w:rsidP="00A74A25">
      <w:pPr>
        <w:pStyle w:val="Lijstalinea"/>
        <w:numPr>
          <w:ilvl w:val="0"/>
          <w:numId w:val="5"/>
        </w:numPr>
        <w:rPr>
          <w:b/>
        </w:rPr>
      </w:pPr>
      <w:r w:rsidRPr="00A74A25">
        <w:rPr>
          <w:b/>
        </w:rPr>
        <w:t>Doel</w:t>
      </w:r>
      <w:bookmarkEnd w:id="0"/>
      <w:r w:rsidRPr="00A74A25">
        <w:rPr>
          <w:b/>
        </w:rPr>
        <w:t xml:space="preserve">stellingen </w:t>
      </w:r>
    </w:p>
    <w:p w14:paraId="54150807" w14:textId="77777777" w:rsidR="00D87EB5" w:rsidRDefault="00D87EB5" w:rsidP="00D87EB5">
      <w:pPr>
        <w:pStyle w:val="Lijstalinea"/>
        <w:numPr>
          <w:ilvl w:val="0"/>
          <w:numId w:val="2"/>
        </w:numPr>
        <w:spacing w:after="0"/>
        <w:rPr>
          <w:u w:val="single"/>
        </w:rPr>
      </w:pPr>
      <w:r>
        <w:rPr>
          <w:u w:val="single"/>
        </w:rPr>
        <w:t>Doen is beleven</w:t>
      </w:r>
    </w:p>
    <w:p w14:paraId="45E1E35D" w14:textId="77777777" w:rsidR="00D87EB5" w:rsidRDefault="00D87EB5" w:rsidP="00D87EB5">
      <w:pPr>
        <w:spacing w:after="0"/>
        <w:ind w:left="708"/>
      </w:pPr>
      <w:r>
        <w:t xml:space="preserve">Uit overleg is gebleken dat de COP het beste leert door zelf te doen. Tijdens COP-bijeenkomsten willen wij ook bezig zijn. Enerzijds door oplossen van casussen vanuit de stages. Anderzijds door tijdens een workshop ook actief met een onderwerp aan de slag te gaan. </w:t>
      </w:r>
    </w:p>
    <w:p w14:paraId="446743D0" w14:textId="77777777" w:rsidR="00EB5843" w:rsidRDefault="00EB5843" w:rsidP="00D87EB5">
      <w:pPr>
        <w:spacing w:after="0"/>
        <w:ind w:left="708"/>
      </w:pPr>
    </w:p>
    <w:p w14:paraId="05DC3311" w14:textId="72850006" w:rsidR="000B2906" w:rsidRDefault="000B2906" w:rsidP="00D87EB5">
      <w:pPr>
        <w:spacing w:after="0"/>
        <w:ind w:left="708"/>
      </w:pPr>
      <w:r>
        <w:t>Behaald, casussen zijn er altijd geweest. Er kon mee</w:t>
      </w:r>
      <w:r w:rsidR="00EB5843">
        <w:t>r differentiatie plaatsvinden. Er waren v</w:t>
      </w:r>
      <w:r>
        <w:t xml:space="preserve">ooral casussen met dezelfde onderwerpen.  </w:t>
      </w:r>
    </w:p>
    <w:p w14:paraId="735EEBB3" w14:textId="77777777" w:rsidR="00EB5843" w:rsidRDefault="00EB5843" w:rsidP="00D87EB5">
      <w:pPr>
        <w:spacing w:after="0"/>
        <w:ind w:left="708"/>
      </w:pPr>
    </w:p>
    <w:p w14:paraId="6B9FC334" w14:textId="77777777" w:rsidR="00D87EB5" w:rsidRDefault="00D87EB5" w:rsidP="00D87EB5">
      <w:pPr>
        <w:pStyle w:val="Lijstalinea"/>
        <w:numPr>
          <w:ilvl w:val="0"/>
          <w:numId w:val="2"/>
        </w:numPr>
        <w:spacing w:after="0"/>
        <w:rPr>
          <w:u w:val="single"/>
        </w:rPr>
      </w:pPr>
      <w:r>
        <w:rPr>
          <w:u w:val="single"/>
        </w:rPr>
        <w:t>Beleven is mee maken</w:t>
      </w:r>
    </w:p>
    <w:p w14:paraId="6B108C49" w14:textId="77777777" w:rsidR="00D87EB5" w:rsidRDefault="00D87EB5" w:rsidP="00D87EB5">
      <w:pPr>
        <w:pStyle w:val="Lijstalinea"/>
        <w:numPr>
          <w:ilvl w:val="0"/>
          <w:numId w:val="3"/>
        </w:numPr>
        <w:spacing w:after="0"/>
      </w:pPr>
      <w:r>
        <w:t xml:space="preserve">Binnen de COP is het belangrijk dat iedereen aanwezig is en zich zowel tijdens de bijeenkomsten als daarbuiten inzet voor de COP. </w:t>
      </w:r>
    </w:p>
    <w:p w14:paraId="74E2CA06" w14:textId="77777777" w:rsidR="00D87EB5" w:rsidRDefault="00D87EB5" w:rsidP="00D87EB5">
      <w:pPr>
        <w:pStyle w:val="Lijstalinea"/>
        <w:numPr>
          <w:ilvl w:val="0"/>
          <w:numId w:val="3"/>
        </w:numPr>
        <w:spacing w:after="0"/>
      </w:pPr>
      <w:r>
        <w:t xml:space="preserve">Door actieve aanwezigheid zorgen we ervoor dat de COP gemotiveerd blijft en stuwen wij elkaar naar nieuwe successen. </w:t>
      </w:r>
    </w:p>
    <w:p w14:paraId="1B85263E" w14:textId="77777777" w:rsidR="00EB5843" w:rsidRDefault="00EB5843" w:rsidP="00EB5843">
      <w:pPr>
        <w:pStyle w:val="Lijstalinea"/>
        <w:spacing w:after="0"/>
      </w:pPr>
    </w:p>
    <w:p w14:paraId="3B6D2B9C" w14:textId="783A9833" w:rsidR="000B2906" w:rsidRDefault="000B2906" w:rsidP="000B2906">
      <w:pPr>
        <w:pStyle w:val="Lijstalinea"/>
        <w:spacing w:after="0"/>
      </w:pPr>
      <w:r>
        <w:t xml:space="preserve">Niet behaald. </w:t>
      </w:r>
      <w:r w:rsidR="00EB5843">
        <w:t xml:space="preserve">Er was een enkeling iedere keer aanwezig. De participatie viel voor de rest tegen. Dit kan komen door de werksfeer. </w:t>
      </w:r>
    </w:p>
    <w:p w14:paraId="5E18E7DF" w14:textId="77777777" w:rsidR="00EB5843" w:rsidRDefault="00EB5843" w:rsidP="000B2906">
      <w:pPr>
        <w:pStyle w:val="Lijstalinea"/>
        <w:spacing w:after="0"/>
      </w:pPr>
    </w:p>
    <w:p w14:paraId="662EDB02" w14:textId="77777777" w:rsidR="00D87EB5" w:rsidRDefault="00D87EB5" w:rsidP="00D87EB5">
      <w:pPr>
        <w:pStyle w:val="Lijstalinea"/>
        <w:numPr>
          <w:ilvl w:val="0"/>
          <w:numId w:val="2"/>
        </w:numPr>
        <w:spacing w:after="0"/>
        <w:rPr>
          <w:u w:val="single"/>
        </w:rPr>
      </w:pPr>
      <w:r>
        <w:rPr>
          <w:u w:val="single"/>
        </w:rPr>
        <w:t>In de praktijk</w:t>
      </w:r>
    </w:p>
    <w:p w14:paraId="02DAEBF6" w14:textId="77777777" w:rsidR="00EB5843" w:rsidRDefault="00D87EB5" w:rsidP="00EB5843">
      <w:pPr>
        <w:pStyle w:val="Lijstalinea"/>
      </w:pPr>
      <w:r>
        <w:t>Langs gaan bij verschillende stageplekken en inspirerende omgevingen om ervaring in de praktijk op te doen.</w:t>
      </w:r>
    </w:p>
    <w:p w14:paraId="0BECCC41" w14:textId="77777777" w:rsidR="00EB5843" w:rsidRDefault="00EB5843" w:rsidP="00EB5843">
      <w:pPr>
        <w:pStyle w:val="Lijstalinea"/>
      </w:pPr>
    </w:p>
    <w:p w14:paraId="1C70518C" w14:textId="02F7EACB" w:rsidR="00F5142A" w:rsidRDefault="00F5142A" w:rsidP="00EB5843">
      <w:pPr>
        <w:pStyle w:val="Lijstalinea"/>
      </w:pPr>
      <w:r>
        <w:t>Behaald. We zijn</w:t>
      </w:r>
      <w:r w:rsidR="00EB5843">
        <w:t xml:space="preserve"> maar</w:t>
      </w:r>
      <w:r>
        <w:t xml:space="preserve"> 2 keer op school </w:t>
      </w:r>
      <w:r w:rsidR="00EB5843">
        <w:t xml:space="preserve">in ons eigen gebouw </w:t>
      </w:r>
      <w:r>
        <w:t xml:space="preserve">geweest en voor de rest bij </w:t>
      </w:r>
      <w:r w:rsidR="00EB5843">
        <w:t xml:space="preserve">andere </w:t>
      </w:r>
      <w:r>
        <w:t xml:space="preserve">bedrijven. </w:t>
      </w:r>
    </w:p>
    <w:p w14:paraId="7BF710A9" w14:textId="77777777" w:rsidR="00EB5843" w:rsidRDefault="00EB5843" w:rsidP="00EB5843">
      <w:pPr>
        <w:pStyle w:val="Lijstalinea"/>
      </w:pPr>
    </w:p>
    <w:p w14:paraId="1BF51737" w14:textId="77777777" w:rsidR="00D87EB5" w:rsidRDefault="00D87EB5" w:rsidP="00D87EB5">
      <w:pPr>
        <w:pStyle w:val="Lijstalinea"/>
        <w:numPr>
          <w:ilvl w:val="0"/>
          <w:numId w:val="2"/>
        </w:numPr>
        <w:rPr>
          <w:u w:val="single"/>
        </w:rPr>
      </w:pPr>
      <w:r>
        <w:rPr>
          <w:u w:val="single"/>
        </w:rPr>
        <w:t>Comfortabele sfeer</w:t>
      </w:r>
    </w:p>
    <w:p w14:paraId="24886B07" w14:textId="77777777" w:rsidR="00D87EB5" w:rsidRDefault="00D87EB5" w:rsidP="00D87EB5">
      <w:pPr>
        <w:pStyle w:val="Lijstalinea"/>
      </w:pPr>
      <w:r>
        <w:t xml:space="preserve">Binnen de COP een veilige sfeer creëren zodat iedereen zijn of haar problemen kan delen en daarbij hulp krijgt van anderen. </w:t>
      </w:r>
    </w:p>
    <w:p w14:paraId="504715F6" w14:textId="77777777" w:rsidR="00EB5843" w:rsidRDefault="00EB5843" w:rsidP="00D87EB5">
      <w:pPr>
        <w:pStyle w:val="Lijstalinea"/>
      </w:pPr>
    </w:p>
    <w:p w14:paraId="1F85FEB4" w14:textId="77777777" w:rsidR="00EB5843" w:rsidRDefault="000B2906" w:rsidP="00D87EB5">
      <w:pPr>
        <w:pStyle w:val="Lijstalinea"/>
      </w:pPr>
      <w:r>
        <w:t xml:space="preserve">Behaald, maar kon beter. De COP </w:t>
      </w:r>
      <w:r w:rsidR="00EB5843">
        <w:t xml:space="preserve">had een veilige sfeer, alleen kon het nog gezelliger. Dit was ook te zien in de participatie. </w:t>
      </w:r>
    </w:p>
    <w:p w14:paraId="207EC16A" w14:textId="7288FAF5" w:rsidR="000B2906" w:rsidRDefault="000B2906" w:rsidP="00D87EB5">
      <w:pPr>
        <w:pStyle w:val="Lijstalinea"/>
        <w:rPr>
          <w:u w:val="single"/>
        </w:rPr>
      </w:pPr>
      <w:r>
        <w:t xml:space="preserve"> </w:t>
      </w:r>
    </w:p>
    <w:p w14:paraId="39CEB921" w14:textId="77777777" w:rsidR="00D87EB5" w:rsidRDefault="00D87EB5" w:rsidP="00D87EB5">
      <w:pPr>
        <w:pStyle w:val="Lijstalinea"/>
        <w:numPr>
          <w:ilvl w:val="0"/>
          <w:numId w:val="2"/>
        </w:numPr>
        <w:rPr>
          <w:u w:val="single"/>
        </w:rPr>
      </w:pPr>
      <w:r>
        <w:rPr>
          <w:u w:val="single"/>
        </w:rPr>
        <w:t xml:space="preserve">Inbreng experts  </w:t>
      </w:r>
    </w:p>
    <w:p w14:paraId="4AA0F49D" w14:textId="77777777" w:rsidR="00D87EB5" w:rsidRDefault="00D87EB5" w:rsidP="00D87EB5">
      <w:pPr>
        <w:pStyle w:val="Lijstalinea"/>
      </w:pPr>
      <w:r>
        <w:t>Professionals uit de praktijk langs laten komen die experts zijn op een bepaald thema.</w:t>
      </w:r>
    </w:p>
    <w:p w14:paraId="0C10725B" w14:textId="77777777" w:rsidR="00EB5843" w:rsidRDefault="00EB5843" w:rsidP="00D87EB5">
      <w:pPr>
        <w:pStyle w:val="Lijstalinea"/>
      </w:pPr>
    </w:p>
    <w:p w14:paraId="1BD50BC5" w14:textId="422DB8DB" w:rsidR="00F5142A" w:rsidRDefault="00F5142A" w:rsidP="00D87EB5">
      <w:pPr>
        <w:pStyle w:val="Lijstalinea"/>
      </w:pPr>
      <w:r>
        <w:t>Behaald, maar had me</w:t>
      </w:r>
      <w:r w:rsidR="00EB5843">
        <w:t>er gekund</w:t>
      </w:r>
      <w:r>
        <w:t xml:space="preserve">. Aan het begin was </w:t>
      </w:r>
      <w:r w:rsidR="004C245B">
        <w:t xml:space="preserve">docent </w:t>
      </w:r>
      <w:r>
        <w:t xml:space="preserve">Hans vooral onze expert. </w:t>
      </w:r>
      <w:r w:rsidR="00EB5843">
        <w:t xml:space="preserve">Daarna zijn er meerdere experts gekomen, maar zij voerden vooral het basispraatje, waardoor het erg vlak bleef. </w:t>
      </w:r>
    </w:p>
    <w:p w14:paraId="41267559" w14:textId="77777777" w:rsidR="00EB5843" w:rsidRDefault="00EB5843" w:rsidP="00D87EB5">
      <w:pPr>
        <w:pStyle w:val="Lijstalinea"/>
        <w:rPr>
          <w:u w:val="single"/>
        </w:rPr>
      </w:pPr>
    </w:p>
    <w:p w14:paraId="57314B26" w14:textId="77777777" w:rsidR="00D87EB5" w:rsidRDefault="00D87EB5" w:rsidP="00D87EB5">
      <w:pPr>
        <w:pStyle w:val="Lijstalinea"/>
        <w:numPr>
          <w:ilvl w:val="0"/>
          <w:numId w:val="2"/>
        </w:numPr>
        <w:spacing w:after="0"/>
        <w:rPr>
          <w:u w:val="single"/>
        </w:rPr>
      </w:pPr>
      <w:r>
        <w:rPr>
          <w:u w:val="single"/>
        </w:rPr>
        <w:t xml:space="preserve">Ideeën inbrengen </w:t>
      </w:r>
    </w:p>
    <w:p w14:paraId="191CCEB1" w14:textId="77777777" w:rsidR="00D87EB5" w:rsidRDefault="00D87EB5" w:rsidP="00D87EB5">
      <w:pPr>
        <w:pStyle w:val="Lijstalinea"/>
        <w:spacing w:after="0"/>
      </w:pPr>
      <w:r>
        <w:t xml:space="preserve">Inbreng van eigen ideeën en kennis. Hierbij valt te denken aan de inbreng van een casus vanuit de stage, maar ook ideeën hoe een casus van iemand anders kan worden opgelost. </w:t>
      </w:r>
    </w:p>
    <w:p w14:paraId="7B70A6E7" w14:textId="77777777" w:rsidR="00EB5843" w:rsidRDefault="00EB5843" w:rsidP="00D87EB5">
      <w:pPr>
        <w:pStyle w:val="Lijstalinea"/>
        <w:spacing w:after="0"/>
      </w:pPr>
    </w:p>
    <w:p w14:paraId="20D1326D" w14:textId="2FA65752" w:rsidR="00EB5843" w:rsidRDefault="00EB5843" w:rsidP="00D87EB5">
      <w:pPr>
        <w:pStyle w:val="Lijstalinea"/>
        <w:spacing w:after="0"/>
      </w:pPr>
      <w:r>
        <w:t xml:space="preserve">Behaald. Tijdens de wekelijkse </w:t>
      </w:r>
      <w:r w:rsidR="004C245B">
        <w:t>COP-sessies</w:t>
      </w:r>
      <w:r>
        <w:t xml:space="preserve"> is dit behaald</w:t>
      </w:r>
      <w:r w:rsidR="00F5142A">
        <w:t xml:space="preserve">, maar op </w:t>
      </w:r>
      <w:r>
        <w:t xml:space="preserve">de </w:t>
      </w:r>
      <w:r w:rsidR="00F5142A">
        <w:t>Facebook</w:t>
      </w:r>
      <w:r>
        <w:t>pagina niet. Het zou leuk geweest zijn als daar nog</w:t>
      </w:r>
      <w:r w:rsidR="00F5142A">
        <w:t xml:space="preserve"> meer </w:t>
      </w:r>
      <w:r w:rsidR="004C245B">
        <w:t>inbreng</w:t>
      </w:r>
      <w:r>
        <w:t xml:space="preserve"> </w:t>
      </w:r>
      <w:r w:rsidR="00F5142A">
        <w:t>was</w:t>
      </w:r>
      <w:r>
        <w:t xml:space="preserve"> geweest</w:t>
      </w:r>
      <w:r w:rsidR="00F5142A">
        <w:t>.</w:t>
      </w:r>
    </w:p>
    <w:p w14:paraId="013226A2" w14:textId="14885039" w:rsidR="00F5142A" w:rsidRDefault="00F5142A" w:rsidP="00D87EB5">
      <w:pPr>
        <w:pStyle w:val="Lijstalinea"/>
        <w:spacing w:after="0"/>
        <w:rPr>
          <w:u w:val="single"/>
        </w:rPr>
      </w:pPr>
      <w:r>
        <w:t xml:space="preserve"> </w:t>
      </w:r>
    </w:p>
    <w:p w14:paraId="7C00CF84" w14:textId="77777777" w:rsidR="00D87EB5" w:rsidRDefault="00D87EB5" w:rsidP="00D87EB5">
      <w:pPr>
        <w:pStyle w:val="Lijstalinea"/>
        <w:numPr>
          <w:ilvl w:val="0"/>
          <w:numId w:val="2"/>
        </w:numPr>
        <w:spacing w:after="0"/>
        <w:rPr>
          <w:u w:val="single"/>
        </w:rPr>
      </w:pPr>
      <w:r>
        <w:rPr>
          <w:u w:val="single"/>
        </w:rPr>
        <w:t>Kennis delen</w:t>
      </w:r>
    </w:p>
    <w:p w14:paraId="462603C6" w14:textId="77777777" w:rsidR="00D87EB5" w:rsidRDefault="00D87EB5" w:rsidP="00D87EB5">
      <w:pPr>
        <w:pStyle w:val="Lijstalinea"/>
        <w:numPr>
          <w:ilvl w:val="0"/>
          <w:numId w:val="3"/>
        </w:numPr>
      </w:pPr>
      <w:r>
        <w:t xml:space="preserve">Kennis en successen die worden opgedaan op de stageplek worden gedeeld binnen de groep zodat COP genoten hiervan kunnen leren en indien nodig kunnen toepassen op hun eigen stage. </w:t>
      </w:r>
    </w:p>
    <w:p w14:paraId="3B6B9BDF" w14:textId="77777777" w:rsidR="00D87EB5" w:rsidRDefault="00D87EB5" w:rsidP="00D87EB5">
      <w:pPr>
        <w:pStyle w:val="Lijstalinea"/>
        <w:numPr>
          <w:ilvl w:val="0"/>
          <w:numId w:val="3"/>
        </w:numPr>
      </w:pPr>
      <w:r>
        <w:t xml:space="preserve">Samenwerken met andere COP-groepen, waarbij er kennis tussen de verschillende COP-groepen wordt gedeeld. Dit geldt met name voor samenwerking met COP-groepen in een ander vakgebied. Op deze manier kan elkaar hulp geboden worden bij het voldoen aan de competentie eisen die in de eigen stages/vakgebieden niet of niet voldoende worden ontwikkeld. </w:t>
      </w:r>
    </w:p>
    <w:p w14:paraId="2A4784CB" w14:textId="77777777" w:rsidR="00D87EB5" w:rsidRDefault="00D87EB5" w:rsidP="00D87EB5">
      <w:pPr>
        <w:pStyle w:val="Lijstalinea"/>
        <w:numPr>
          <w:ilvl w:val="0"/>
          <w:numId w:val="3"/>
        </w:numPr>
      </w:pPr>
      <w:r>
        <w:t xml:space="preserve">Sporthuddle </w:t>
      </w:r>
    </w:p>
    <w:p w14:paraId="4F3AE7C7" w14:textId="77777777" w:rsidR="004C245B" w:rsidRDefault="004C245B" w:rsidP="004C245B">
      <w:pPr>
        <w:pStyle w:val="Lijstalinea"/>
      </w:pPr>
    </w:p>
    <w:p w14:paraId="14BE1DDD" w14:textId="4BF63931" w:rsidR="00F5142A" w:rsidRDefault="00F5142A" w:rsidP="00F5142A">
      <w:pPr>
        <w:pStyle w:val="Lijstalinea"/>
      </w:pPr>
      <w:r>
        <w:t>Niet behaald, binnen de COP is het geprobeerd. Aan het begin hebben we s</w:t>
      </w:r>
      <w:r w:rsidR="004C245B">
        <w:t>tukjes op Sporthuddle geplaatst, maar daarna is het hiermee opgehouden.</w:t>
      </w:r>
      <w:r>
        <w:t xml:space="preserve"> Er had meer kennis gedeeld </w:t>
      </w:r>
      <w:r w:rsidR="004C245B">
        <w:t xml:space="preserve">moeten </w:t>
      </w:r>
      <w:r>
        <w:t>worden.</w:t>
      </w:r>
    </w:p>
    <w:p w14:paraId="21DAA1A0" w14:textId="77777777" w:rsidR="004C245B" w:rsidRDefault="004C245B" w:rsidP="00F5142A">
      <w:pPr>
        <w:pStyle w:val="Lijstalinea"/>
      </w:pPr>
    </w:p>
    <w:p w14:paraId="5C8C7103" w14:textId="77777777" w:rsidR="00D87EB5" w:rsidRDefault="00D87EB5" w:rsidP="00D87EB5">
      <w:pPr>
        <w:pStyle w:val="Lijstalinea"/>
        <w:numPr>
          <w:ilvl w:val="0"/>
          <w:numId w:val="2"/>
        </w:numPr>
        <w:spacing w:after="0"/>
        <w:rPr>
          <w:u w:val="single"/>
        </w:rPr>
      </w:pPr>
      <w:r>
        <w:rPr>
          <w:u w:val="single"/>
        </w:rPr>
        <w:t>Netwerken</w:t>
      </w:r>
    </w:p>
    <w:p w14:paraId="12D8761B" w14:textId="77777777" w:rsidR="00D87EB5" w:rsidRDefault="00D87EB5" w:rsidP="00D87EB5">
      <w:pPr>
        <w:pStyle w:val="Lijstalinea"/>
        <w:numPr>
          <w:ilvl w:val="0"/>
          <w:numId w:val="3"/>
        </w:numPr>
      </w:pPr>
      <w:r>
        <w:t>Niet alleen binnen de COP bezig zijn, maar ook daarbuiten.</w:t>
      </w:r>
    </w:p>
    <w:p w14:paraId="1537A082" w14:textId="77777777" w:rsidR="00D87EB5" w:rsidRDefault="00D87EB5" w:rsidP="00D87EB5">
      <w:pPr>
        <w:pStyle w:val="Lijstalinea"/>
        <w:numPr>
          <w:ilvl w:val="0"/>
          <w:numId w:val="3"/>
        </w:numPr>
      </w:pPr>
      <w:r>
        <w:t>Zowel binnen events als in andere werk- en kennisgebieden</w:t>
      </w:r>
    </w:p>
    <w:p w14:paraId="4C7A5F44" w14:textId="77777777" w:rsidR="00EB5843" w:rsidRDefault="00EB5843" w:rsidP="00EB5843">
      <w:pPr>
        <w:pStyle w:val="Lijstalinea"/>
      </w:pPr>
    </w:p>
    <w:p w14:paraId="121565A2" w14:textId="232E6169" w:rsidR="00F5142A" w:rsidRDefault="00F5142A" w:rsidP="00F5142A">
      <w:pPr>
        <w:pStyle w:val="Lijstalinea"/>
      </w:pPr>
      <w:r>
        <w:t xml:space="preserve">Behaald, </w:t>
      </w:r>
      <w:r w:rsidR="004C245B">
        <w:t>maar dit</w:t>
      </w:r>
      <w:r w:rsidR="006C4F77">
        <w:t xml:space="preserve"> was persoonlijk. </w:t>
      </w:r>
      <w:r w:rsidR="004C245B">
        <w:t xml:space="preserve">We zijn namelijk op veel stageplekken geweest, waardoor netwerken mogelijk was. </w:t>
      </w:r>
    </w:p>
    <w:p w14:paraId="2EBF6E62" w14:textId="77777777" w:rsidR="004C245B" w:rsidRDefault="004C245B" w:rsidP="00F5142A">
      <w:pPr>
        <w:pStyle w:val="Lijstalinea"/>
      </w:pPr>
    </w:p>
    <w:p w14:paraId="59E8B97D" w14:textId="77777777" w:rsidR="00D87EB5" w:rsidRDefault="00D87EB5" w:rsidP="00D87EB5">
      <w:pPr>
        <w:pStyle w:val="Lijstalinea"/>
        <w:numPr>
          <w:ilvl w:val="0"/>
          <w:numId w:val="2"/>
        </w:numPr>
        <w:spacing w:after="0"/>
        <w:rPr>
          <w:u w:val="single"/>
        </w:rPr>
      </w:pPr>
      <w:r>
        <w:rPr>
          <w:u w:val="single"/>
        </w:rPr>
        <w:t>Creatieve of innovatieve werkvorm</w:t>
      </w:r>
    </w:p>
    <w:p w14:paraId="5020CEBF" w14:textId="77777777" w:rsidR="00D87EB5" w:rsidRDefault="00D87EB5" w:rsidP="00D87EB5">
      <w:pPr>
        <w:spacing w:after="0"/>
        <w:ind w:left="708"/>
      </w:pPr>
      <w:r>
        <w:lastRenderedPageBreak/>
        <w:t xml:space="preserve">Degene die een workshop geeft doet dit op een creatieve en/of innovatieve manier waarbij deelnemers actief bezig kunnen. </w:t>
      </w:r>
    </w:p>
    <w:p w14:paraId="00FA8058" w14:textId="77777777" w:rsidR="004C245B" w:rsidRDefault="004C245B" w:rsidP="00D87EB5">
      <w:pPr>
        <w:spacing w:after="0"/>
        <w:ind w:left="708"/>
      </w:pPr>
    </w:p>
    <w:p w14:paraId="15A8432A" w14:textId="6C9D7788" w:rsidR="00F5142A" w:rsidRDefault="004C245B" w:rsidP="00D87EB5">
      <w:pPr>
        <w:spacing w:after="0"/>
        <w:ind w:left="708"/>
      </w:pPr>
      <w:r>
        <w:t xml:space="preserve">Niet behaald. Er is veelal gewerkt met </w:t>
      </w:r>
      <w:r w:rsidR="00F5142A">
        <w:t xml:space="preserve">casussen. </w:t>
      </w:r>
      <w:r w:rsidR="006C4F77">
        <w:t>Na het</w:t>
      </w:r>
      <w:r>
        <w:t xml:space="preserve"> eerste peer-assesment is benoemd dat dit eentonig werd, daarna is er geprobeerd om te werken met andere vormen. Dit had eigenlijk eerder gemoeten. </w:t>
      </w:r>
    </w:p>
    <w:p w14:paraId="0EECEE75" w14:textId="77777777" w:rsidR="004C245B" w:rsidRDefault="004C245B" w:rsidP="00D87EB5">
      <w:pPr>
        <w:spacing w:after="0"/>
        <w:ind w:left="708"/>
      </w:pPr>
    </w:p>
    <w:p w14:paraId="73256A90" w14:textId="77777777" w:rsidR="00D87EB5" w:rsidRDefault="00D87EB5" w:rsidP="00D87EB5">
      <w:pPr>
        <w:pStyle w:val="Lijstalinea"/>
        <w:numPr>
          <w:ilvl w:val="0"/>
          <w:numId w:val="2"/>
        </w:numPr>
        <w:spacing w:after="0"/>
        <w:rPr>
          <w:u w:val="single"/>
        </w:rPr>
      </w:pPr>
      <w:r>
        <w:rPr>
          <w:u w:val="single"/>
        </w:rPr>
        <w:t xml:space="preserve">Betrokkenheid </w:t>
      </w:r>
    </w:p>
    <w:p w14:paraId="7D75FB03" w14:textId="77777777" w:rsidR="00D87EB5" w:rsidRDefault="00D87EB5" w:rsidP="00D87EB5">
      <w:pPr>
        <w:pStyle w:val="Lijstalinea"/>
        <w:numPr>
          <w:ilvl w:val="0"/>
          <w:numId w:val="3"/>
        </w:numPr>
      </w:pPr>
      <w:r>
        <w:t xml:space="preserve">Iedereen helpt elkaar waar nodig en probeert problemen van een ander op te lossen. </w:t>
      </w:r>
    </w:p>
    <w:p w14:paraId="322BA717" w14:textId="77777777" w:rsidR="00D87EB5" w:rsidRDefault="00D87EB5" w:rsidP="00D87EB5">
      <w:pPr>
        <w:pStyle w:val="Lijstalinea"/>
        <w:numPr>
          <w:ilvl w:val="0"/>
          <w:numId w:val="3"/>
        </w:numPr>
      </w:pPr>
      <w:r>
        <w:t>Actieve aanwezigheid tijdens bijeenkomsten</w:t>
      </w:r>
    </w:p>
    <w:p w14:paraId="3284B8A6" w14:textId="77777777" w:rsidR="004C245B" w:rsidRDefault="004C245B" w:rsidP="004C245B">
      <w:pPr>
        <w:pStyle w:val="Lijstalinea"/>
      </w:pPr>
    </w:p>
    <w:p w14:paraId="4FB5E0B7" w14:textId="5193A902" w:rsidR="00F5142A" w:rsidRDefault="006C4F77" w:rsidP="00F5142A">
      <w:pPr>
        <w:pStyle w:val="Lijstalinea"/>
      </w:pPr>
      <w:r>
        <w:t xml:space="preserve">Behaald, omdat iedereen </w:t>
      </w:r>
      <w:r w:rsidR="004C245B">
        <w:t xml:space="preserve">iets kon delen. Iedereen stelde zich behulpzaam op, waardoor </w:t>
      </w:r>
      <w:r w:rsidR="00F5142A">
        <w:t xml:space="preserve">problemen </w:t>
      </w:r>
      <w:r>
        <w:t xml:space="preserve">opgelost </w:t>
      </w:r>
      <w:r w:rsidR="004C245B">
        <w:t xml:space="preserve">konden worden. </w:t>
      </w:r>
    </w:p>
    <w:p w14:paraId="0F7AB1A3" w14:textId="77777777" w:rsidR="00A74A25" w:rsidRDefault="00A74A25" w:rsidP="00A74A25">
      <w:pPr>
        <w:pStyle w:val="Lijstalinea"/>
      </w:pPr>
    </w:p>
    <w:tbl>
      <w:tblPr>
        <w:tblStyle w:val="Tabelraster"/>
        <w:tblW w:w="0" w:type="auto"/>
        <w:tblLook w:val="04A0" w:firstRow="1" w:lastRow="0" w:firstColumn="1" w:lastColumn="0" w:noHBand="0" w:noVBand="1"/>
      </w:tblPr>
      <w:tblGrid>
        <w:gridCol w:w="9062"/>
      </w:tblGrid>
      <w:tr w:rsidR="00A74A25" w14:paraId="46A222BF" w14:textId="77777777" w:rsidTr="00A74A25">
        <w:tc>
          <w:tcPr>
            <w:tcW w:w="9062" w:type="dxa"/>
          </w:tcPr>
          <w:p w14:paraId="70FD75EE" w14:textId="77777777" w:rsidR="00A74A25" w:rsidRDefault="00A74A25" w:rsidP="00D87EB5">
            <w:r>
              <w:t>Zijn deze doelstellingen behaalt? Welke wel, welke niet?</w:t>
            </w:r>
          </w:p>
        </w:tc>
      </w:tr>
      <w:tr w:rsidR="00A74A25" w14:paraId="7EAB31D4" w14:textId="77777777" w:rsidTr="006C4F77">
        <w:trPr>
          <w:trHeight w:val="1997"/>
        </w:trPr>
        <w:tc>
          <w:tcPr>
            <w:tcW w:w="9062" w:type="dxa"/>
          </w:tcPr>
          <w:p w14:paraId="43DC8A1C" w14:textId="3B33BCE0" w:rsidR="00A74A25" w:rsidRDefault="004C245B" w:rsidP="005D2199">
            <w:r>
              <w:t>Voor de volgende keer is het handig om verwachtingen uit te spreken, zodat doelstellingen niet te perfectionistisch gemaakt worden. Er was nu sprake van een scheiding van de groep van gemotiveerde mensen en minder gemotivee</w:t>
            </w:r>
            <w:r w:rsidR="006C4F77">
              <w:t xml:space="preserve">rde mensen. Hierdoor was het </w:t>
            </w:r>
            <w:r>
              <w:t xml:space="preserve">moeilijk om </w:t>
            </w:r>
            <w:r w:rsidR="006C4F77">
              <w:t xml:space="preserve">alle </w:t>
            </w:r>
            <w:r>
              <w:t xml:space="preserve">doelstellingen te behalen. Doordat er steeds </w:t>
            </w:r>
            <w:r w:rsidR="006C4F77">
              <w:t xml:space="preserve">hetzelfde behandeld werd met dezelfde conclusies werden meer mensen minder gemotiveerd. Ondertussen waren er steeds </w:t>
            </w:r>
            <w:r>
              <w:t>dezelfde mensen aanwezig</w:t>
            </w:r>
            <w:r w:rsidR="006C4F77">
              <w:t xml:space="preserve"> bij de COP met dezelfde meningen, waardoor de diversiteit </w:t>
            </w:r>
            <w:r w:rsidR="005D2199">
              <w:t>voor hen ook niet groot was.</w:t>
            </w:r>
            <w:r>
              <w:t xml:space="preserve"> </w:t>
            </w:r>
          </w:p>
        </w:tc>
      </w:tr>
    </w:tbl>
    <w:p w14:paraId="08A3942B" w14:textId="77777777" w:rsidR="00D87EB5" w:rsidRDefault="00D87EB5" w:rsidP="00D87EB5"/>
    <w:p w14:paraId="0677FCBB" w14:textId="77777777" w:rsidR="00D87EB5" w:rsidRDefault="00D87EB5" w:rsidP="00D87EB5"/>
    <w:p w14:paraId="442753DF" w14:textId="77777777" w:rsidR="00D87EB5" w:rsidRPr="00A74A25" w:rsidRDefault="00A74A25" w:rsidP="00A74A25">
      <w:pPr>
        <w:pStyle w:val="Lijstalinea"/>
        <w:numPr>
          <w:ilvl w:val="0"/>
          <w:numId w:val="5"/>
        </w:numPr>
        <w:rPr>
          <w:b/>
        </w:rPr>
      </w:pPr>
      <w:r w:rsidRPr="00A74A25">
        <w:rPr>
          <w:b/>
        </w:rPr>
        <w:t>Werkwijze</w:t>
      </w:r>
    </w:p>
    <w:p w14:paraId="33C965DC" w14:textId="77777777" w:rsidR="00D87EB5" w:rsidRDefault="00D87EB5" w:rsidP="00D87EB5">
      <w:pPr>
        <w:pStyle w:val="Lijstalinea"/>
        <w:numPr>
          <w:ilvl w:val="0"/>
          <w:numId w:val="4"/>
        </w:numPr>
      </w:pPr>
      <w:r>
        <w:rPr>
          <w:lang w:val="en-US"/>
        </w:rPr>
        <w:t xml:space="preserve">Professionele </w:t>
      </w:r>
      <w:r>
        <w:t xml:space="preserve">houding tijdens de COP sessies en COP opdrachten. </w:t>
      </w:r>
    </w:p>
    <w:p w14:paraId="50556636" w14:textId="77777777" w:rsidR="00D87EB5" w:rsidRDefault="00D87EB5" w:rsidP="00D87EB5">
      <w:pPr>
        <w:pStyle w:val="Lijstalinea"/>
        <w:numPr>
          <w:ilvl w:val="0"/>
          <w:numId w:val="4"/>
        </w:numPr>
      </w:pPr>
      <w:r>
        <w:t xml:space="preserve">Actieve participatie, dit betekent aanwezig zijn en deelnemen bij de COP-groep zelf en de bijbehorende activiteiten. Verder is ook een proactieve houding gewenst. </w:t>
      </w:r>
    </w:p>
    <w:p w14:paraId="773F15C8" w14:textId="77777777" w:rsidR="00D87EB5" w:rsidRDefault="00D87EB5" w:rsidP="00D87EB5">
      <w:pPr>
        <w:pStyle w:val="Lijstalinea"/>
        <w:numPr>
          <w:ilvl w:val="0"/>
          <w:numId w:val="4"/>
        </w:numPr>
      </w:pPr>
      <w:r>
        <w:t>Afwezigheid communiceren voor aanvang van de lessen.</w:t>
      </w:r>
    </w:p>
    <w:p w14:paraId="4A3396A3" w14:textId="77777777" w:rsidR="00D87EB5" w:rsidRDefault="00D87EB5" w:rsidP="00D87EB5">
      <w:pPr>
        <w:pStyle w:val="Lijstalinea"/>
        <w:numPr>
          <w:ilvl w:val="0"/>
          <w:numId w:val="4"/>
        </w:numPr>
      </w:pPr>
      <w:r>
        <w:t>Alle afspraken worden bijgehouden door een vooraf vastgestelde wisselende notulist- deze worden bij de volgende meeting terugkoppelt.</w:t>
      </w:r>
    </w:p>
    <w:p w14:paraId="3826C428" w14:textId="77777777" w:rsidR="00D87EB5" w:rsidRDefault="00D87EB5" w:rsidP="00D87EB5">
      <w:pPr>
        <w:pStyle w:val="Lijstalinea"/>
        <w:numPr>
          <w:ilvl w:val="0"/>
          <w:numId w:val="4"/>
        </w:numPr>
      </w:pPr>
      <w:r>
        <w:t>Creëren van een vertrouwenssfeer waardoor iedereen zich veilig en betrokken voelt.</w:t>
      </w:r>
    </w:p>
    <w:p w14:paraId="423FFD4F" w14:textId="77777777" w:rsidR="00D87EB5" w:rsidRDefault="00D87EB5" w:rsidP="00D87EB5">
      <w:pPr>
        <w:pStyle w:val="Lijstalinea"/>
        <w:numPr>
          <w:ilvl w:val="0"/>
          <w:numId w:val="4"/>
        </w:numPr>
      </w:pPr>
      <w:r>
        <w:t xml:space="preserve">Onze eigen facebook voor algemeen praktisch gebruik, grote evenementen pagina voor het delen van kennis of het vragen van kennis. </w:t>
      </w:r>
    </w:p>
    <w:p w14:paraId="2BE5A42E" w14:textId="77777777" w:rsidR="00A74A25" w:rsidRDefault="00A74A25" w:rsidP="00A74A25">
      <w:pPr>
        <w:pStyle w:val="Lijstalinea"/>
      </w:pPr>
    </w:p>
    <w:tbl>
      <w:tblPr>
        <w:tblStyle w:val="Tabelraster"/>
        <w:tblW w:w="0" w:type="auto"/>
        <w:tblLook w:val="04A0" w:firstRow="1" w:lastRow="0" w:firstColumn="1" w:lastColumn="0" w:noHBand="0" w:noVBand="1"/>
      </w:tblPr>
      <w:tblGrid>
        <w:gridCol w:w="9062"/>
      </w:tblGrid>
      <w:tr w:rsidR="00A74A25" w14:paraId="3A79B8B3" w14:textId="77777777" w:rsidTr="00A74A25">
        <w:tc>
          <w:tcPr>
            <w:tcW w:w="9062" w:type="dxa"/>
          </w:tcPr>
          <w:p w14:paraId="23D84271" w14:textId="77777777" w:rsidR="00A74A25" w:rsidRDefault="00A74A25" w:rsidP="00D87EB5">
            <w:r>
              <w:t xml:space="preserve">Zijn al deze werkwijzen gehanteerd volgens jou? </w:t>
            </w:r>
          </w:p>
        </w:tc>
      </w:tr>
      <w:tr w:rsidR="00A74A25" w14:paraId="5CF8A14F" w14:textId="77777777" w:rsidTr="00A74A25">
        <w:tc>
          <w:tcPr>
            <w:tcW w:w="9062" w:type="dxa"/>
          </w:tcPr>
          <w:p w14:paraId="6AAF8816" w14:textId="6FCE0AB6" w:rsidR="00A74A25" w:rsidRDefault="004257F9" w:rsidP="004257F9">
            <w:r>
              <w:t>- Iedere student binnen de groep heeft goede inbreng geleverd en heeft zich op een professionele manier opgesteld.</w:t>
            </w:r>
          </w:p>
          <w:p w14:paraId="4E7DE060" w14:textId="19500EA2" w:rsidR="004257F9" w:rsidRDefault="004257F9" w:rsidP="004257F9">
            <w:r>
              <w:t>- Communicatie m.b.t. afwezigheid werd niet altijd even goed nagestreefd. De studenten die er tijdens de CoP-sessies niet bij waren hadden zich vaak niet afgemeld.</w:t>
            </w:r>
          </w:p>
          <w:p w14:paraId="2F4E1CEB" w14:textId="2C7D27B0" w:rsidR="004257F9" w:rsidRDefault="004257F9" w:rsidP="004257F9">
            <w:r>
              <w:t>- Ik vind dat het jammer dat de Facebookpagina te weinig werd gebruikt om kennis te delen. Wanneer er al wat werd gedeeld kwam dit vaak vanuit de CoP-begeleiders.</w:t>
            </w:r>
          </w:p>
          <w:p w14:paraId="6272F92C" w14:textId="77777777" w:rsidR="004257F9" w:rsidRDefault="004257F9" w:rsidP="00A74A25">
            <w:pPr>
              <w:jc w:val="center"/>
            </w:pPr>
          </w:p>
          <w:p w14:paraId="6B04A4C2" w14:textId="77777777" w:rsidR="00A74A25" w:rsidRDefault="00A74A25" w:rsidP="00A74A25">
            <w:pPr>
              <w:jc w:val="center"/>
            </w:pPr>
          </w:p>
          <w:p w14:paraId="5D7E3B81" w14:textId="346BBB07" w:rsidR="00A74A25" w:rsidRDefault="00A74A25" w:rsidP="00A74A25">
            <w:pPr>
              <w:jc w:val="center"/>
            </w:pPr>
          </w:p>
          <w:p w14:paraId="4EBDA891" w14:textId="77777777" w:rsidR="00A74A25" w:rsidRDefault="00A74A25" w:rsidP="00A74A25">
            <w:pPr>
              <w:jc w:val="center"/>
            </w:pPr>
          </w:p>
        </w:tc>
      </w:tr>
    </w:tbl>
    <w:p w14:paraId="4CAB5D84" w14:textId="58686586" w:rsidR="00A74A25" w:rsidRDefault="00A74A25" w:rsidP="00D87EB5"/>
    <w:tbl>
      <w:tblPr>
        <w:tblStyle w:val="Tabelraster"/>
        <w:tblpPr w:leftFromText="141" w:rightFromText="141" w:vertAnchor="page" w:horzAnchor="margin" w:tblpY="3736"/>
        <w:tblW w:w="0" w:type="auto"/>
        <w:tblCellMar>
          <w:left w:w="70" w:type="dxa"/>
          <w:right w:w="70" w:type="dxa"/>
        </w:tblCellMar>
        <w:tblLook w:val="0000" w:firstRow="0" w:lastRow="0" w:firstColumn="0" w:lastColumn="0" w:noHBand="0" w:noVBand="0"/>
      </w:tblPr>
      <w:tblGrid>
        <w:gridCol w:w="4531"/>
        <w:gridCol w:w="4531"/>
      </w:tblGrid>
      <w:tr w:rsidR="00A74A25" w14:paraId="68FB0A14" w14:textId="77777777" w:rsidTr="004257F9">
        <w:trPr>
          <w:trHeight w:val="450"/>
        </w:trPr>
        <w:tc>
          <w:tcPr>
            <w:tcW w:w="9062" w:type="dxa"/>
            <w:gridSpan w:val="2"/>
          </w:tcPr>
          <w:p w14:paraId="652F7727" w14:textId="77777777" w:rsidR="00A74A25" w:rsidRPr="00A74A25" w:rsidRDefault="00A74A25" w:rsidP="004257F9">
            <w:r w:rsidRPr="00A74A25">
              <w:t xml:space="preserve">Welk niveau hebben de volgende kerntaken nu bij jou? </w:t>
            </w:r>
          </w:p>
        </w:tc>
      </w:tr>
      <w:tr w:rsidR="00A74A25" w14:paraId="5C8CFB50" w14:textId="77777777" w:rsidTr="004257F9">
        <w:tblPrEx>
          <w:tblCellMar>
            <w:left w:w="108" w:type="dxa"/>
            <w:right w:w="108" w:type="dxa"/>
          </w:tblCellMar>
          <w:tblLook w:val="04A0" w:firstRow="1" w:lastRow="0" w:firstColumn="1" w:lastColumn="0" w:noHBand="0" w:noVBand="1"/>
        </w:tblPrEx>
        <w:tc>
          <w:tcPr>
            <w:tcW w:w="4531" w:type="dxa"/>
          </w:tcPr>
          <w:p w14:paraId="01BE8539" w14:textId="77777777" w:rsidR="00A74A25" w:rsidRPr="00A74A25" w:rsidRDefault="00A74A25" w:rsidP="004257F9">
            <w:pPr>
              <w:rPr>
                <w:rFonts w:cstheme="minorHAnsi"/>
                <w:szCs w:val="20"/>
              </w:rPr>
            </w:pPr>
            <w:r>
              <w:rPr>
                <w:rFonts w:cstheme="minorHAnsi"/>
                <w:szCs w:val="20"/>
              </w:rPr>
              <w:t>KT1 Verandert gedrag duurzaam binnen het domein van sport-, bewegen en gezonde leefstijl.</w:t>
            </w:r>
          </w:p>
        </w:tc>
        <w:tc>
          <w:tcPr>
            <w:tcW w:w="4531" w:type="dxa"/>
          </w:tcPr>
          <w:p w14:paraId="05099B06" w14:textId="1D7FB093" w:rsidR="00A74A25" w:rsidRDefault="004257F9" w:rsidP="004257F9">
            <w:r>
              <w:t>Niveau C, zie voor toelichting CoP-verslag</w:t>
            </w:r>
          </w:p>
        </w:tc>
      </w:tr>
      <w:tr w:rsidR="00A74A25" w14:paraId="430A249E" w14:textId="77777777" w:rsidTr="004257F9">
        <w:tblPrEx>
          <w:tblCellMar>
            <w:left w:w="108" w:type="dxa"/>
            <w:right w:w="108" w:type="dxa"/>
          </w:tblCellMar>
          <w:tblLook w:val="04A0" w:firstRow="1" w:lastRow="0" w:firstColumn="1" w:lastColumn="0" w:noHBand="0" w:noVBand="1"/>
        </w:tblPrEx>
        <w:tc>
          <w:tcPr>
            <w:tcW w:w="4531" w:type="dxa"/>
          </w:tcPr>
          <w:p w14:paraId="27921D7F" w14:textId="77777777" w:rsidR="00A74A25" w:rsidRPr="00A74A25" w:rsidRDefault="00A74A25" w:rsidP="004257F9">
            <w:pPr>
              <w:rPr>
                <w:rFonts w:cstheme="minorHAnsi"/>
                <w:szCs w:val="20"/>
              </w:rPr>
            </w:pPr>
            <w:r>
              <w:rPr>
                <w:rFonts w:cstheme="minorHAnsi"/>
                <w:szCs w:val="20"/>
              </w:rPr>
              <w:t>KT2 Ontwikkelt en adviseert over strategie en beleid in sport en bewegen.</w:t>
            </w:r>
          </w:p>
        </w:tc>
        <w:tc>
          <w:tcPr>
            <w:tcW w:w="4531" w:type="dxa"/>
          </w:tcPr>
          <w:p w14:paraId="2B825BD8" w14:textId="5095DB81" w:rsidR="00A74A25" w:rsidRDefault="004257F9" w:rsidP="004257F9">
            <w:r>
              <w:t>Niveau C, zie voor toelichting CoP-verslag</w:t>
            </w:r>
          </w:p>
        </w:tc>
      </w:tr>
      <w:tr w:rsidR="00A74A25" w14:paraId="302E4A6A" w14:textId="77777777" w:rsidTr="004257F9">
        <w:tblPrEx>
          <w:tblCellMar>
            <w:left w:w="108" w:type="dxa"/>
            <w:right w:w="108" w:type="dxa"/>
          </w:tblCellMar>
          <w:tblLook w:val="04A0" w:firstRow="1" w:lastRow="0" w:firstColumn="1" w:lastColumn="0" w:noHBand="0" w:noVBand="1"/>
        </w:tblPrEx>
        <w:tc>
          <w:tcPr>
            <w:tcW w:w="4531" w:type="dxa"/>
          </w:tcPr>
          <w:p w14:paraId="772B8F3F" w14:textId="77777777" w:rsidR="00A74A25" w:rsidRPr="00A74A25" w:rsidRDefault="00A74A25" w:rsidP="004257F9">
            <w:pPr>
              <w:rPr>
                <w:rFonts w:cstheme="minorHAnsi"/>
                <w:szCs w:val="20"/>
              </w:rPr>
            </w:pPr>
            <w:r>
              <w:rPr>
                <w:rFonts w:cstheme="minorHAnsi"/>
                <w:szCs w:val="20"/>
              </w:rPr>
              <w:t>KT3 Managet de bedrijfsvoering van een sportorganisatie.</w:t>
            </w:r>
          </w:p>
        </w:tc>
        <w:tc>
          <w:tcPr>
            <w:tcW w:w="4531" w:type="dxa"/>
          </w:tcPr>
          <w:p w14:paraId="5D235986" w14:textId="2012C353" w:rsidR="00A74A25" w:rsidRDefault="004257F9" w:rsidP="004257F9">
            <w:r>
              <w:t>Niveau C, zie voor toelichting CoP-verslag</w:t>
            </w:r>
          </w:p>
        </w:tc>
      </w:tr>
      <w:tr w:rsidR="00A74A25" w14:paraId="7DE047EC" w14:textId="77777777" w:rsidTr="004257F9">
        <w:tblPrEx>
          <w:tblCellMar>
            <w:left w:w="108" w:type="dxa"/>
            <w:right w:w="108" w:type="dxa"/>
          </w:tblCellMar>
          <w:tblLook w:val="04A0" w:firstRow="1" w:lastRow="0" w:firstColumn="1" w:lastColumn="0" w:noHBand="0" w:noVBand="1"/>
        </w:tblPrEx>
        <w:tc>
          <w:tcPr>
            <w:tcW w:w="4531" w:type="dxa"/>
          </w:tcPr>
          <w:p w14:paraId="7AE98B16" w14:textId="77777777" w:rsidR="00A74A25" w:rsidRPr="00A74A25" w:rsidRDefault="00A74A25" w:rsidP="004257F9">
            <w:pPr>
              <w:rPr>
                <w:rFonts w:cstheme="minorHAnsi"/>
                <w:szCs w:val="20"/>
              </w:rPr>
            </w:pPr>
            <w:r>
              <w:rPr>
                <w:rFonts w:cstheme="minorHAnsi"/>
                <w:szCs w:val="20"/>
              </w:rPr>
              <w:t>KT4 Ontwikkelt, positioneert en begeleidt sport- en bewegingsprogramma’s</w:t>
            </w:r>
          </w:p>
        </w:tc>
        <w:tc>
          <w:tcPr>
            <w:tcW w:w="4531" w:type="dxa"/>
          </w:tcPr>
          <w:p w14:paraId="6C89CF3D" w14:textId="0ADC0A5E" w:rsidR="00A74A25" w:rsidRDefault="004257F9" w:rsidP="004257F9">
            <w:r>
              <w:t>Niveau C, zie voor toelichting CoP-verslag</w:t>
            </w:r>
          </w:p>
        </w:tc>
      </w:tr>
      <w:tr w:rsidR="00A74A25" w14:paraId="34575869" w14:textId="77777777" w:rsidTr="004257F9">
        <w:tblPrEx>
          <w:tblCellMar>
            <w:left w:w="108" w:type="dxa"/>
            <w:right w:w="108" w:type="dxa"/>
          </w:tblCellMar>
          <w:tblLook w:val="04A0" w:firstRow="1" w:lastRow="0" w:firstColumn="1" w:lastColumn="0" w:noHBand="0" w:noVBand="1"/>
        </w:tblPrEx>
        <w:tc>
          <w:tcPr>
            <w:tcW w:w="4531" w:type="dxa"/>
          </w:tcPr>
          <w:p w14:paraId="2034372D" w14:textId="77777777" w:rsidR="00A74A25" w:rsidRPr="00A74A25" w:rsidRDefault="00A74A25" w:rsidP="004257F9">
            <w:pPr>
              <w:rPr>
                <w:rFonts w:cstheme="minorHAnsi"/>
                <w:szCs w:val="20"/>
              </w:rPr>
            </w:pPr>
            <w:r>
              <w:rPr>
                <w:rFonts w:cstheme="minorHAnsi"/>
                <w:szCs w:val="20"/>
              </w:rPr>
              <w:t>KT6 Verricht praktijkgericht onderzoek en vervult zijn rol als kenniswerker in de sportwereld</w:t>
            </w:r>
          </w:p>
        </w:tc>
        <w:tc>
          <w:tcPr>
            <w:tcW w:w="4531" w:type="dxa"/>
          </w:tcPr>
          <w:p w14:paraId="0E35785E" w14:textId="36866901" w:rsidR="00A74A25" w:rsidRDefault="004257F9" w:rsidP="004257F9">
            <w:r>
              <w:t>Niveau C, zie voor toelichting CoP-verslag</w:t>
            </w:r>
          </w:p>
        </w:tc>
      </w:tr>
    </w:tbl>
    <w:p w14:paraId="58AAE803" w14:textId="0037DEBC" w:rsidR="00F5142A" w:rsidRPr="004257F9" w:rsidRDefault="00A74A25" w:rsidP="00F5142A">
      <w:pPr>
        <w:pStyle w:val="Lijstalinea"/>
        <w:numPr>
          <w:ilvl w:val="0"/>
          <w:numId w:val="5"/>
        </w:numPr>
        <w:rPr>
          <w:b/>
        </w:rPr>
      </w:pPr>
      <w:r w:rsidRPr="00A74A25">
        <w:rPr>
          <w:b/>
        </w:rPr>
        <w:t>Ker</w:t>
      </w:r>
      <w:bookmarkStart w:id="1" w:name="_GoBack"/>
      <w:bookmarkEnd w:id="1"/>
      <w:r w:rsidRPr="00A74A25">
        <w:rPr>
          <w:b/>
        </w:rPr>
        <w:t>ntaken</w:t>
      </w:r>
    </w:p>
    <w:sectPr w:rsidR="00F5142A" w:rsidRPr="004257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DB63B" w14:textId="77777777" w:rsidR="00012856" w:rsidRDefault="00012856" w:rsidP="00A74A25">
      <w:pPr>
        <w:spacing w:after="0" w:line="240" w:lineRule="auto"/>
      </w:pPr>
      <w:r>
        <w:separator/>
      </w:r>
    </w:p>
  </w:endnote>
  <w:endnote w:type="continuationSeparator" w:id="0">
    <w:p w14:paraId="07C13025" w14:textId="77777777" w:rsidR="00012856" w:rsidRDefault="00012856" w:rsidP="00A74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CAFF4" w14:textId="77777777" w:rsidR="00012856" w:rsidRDefault="00012856" w:rsidP="00A74A25">
      <w:pPr>
        <w:spacing w:after="0" w:line="240" w:lineRule="auto"/>
      </w:pPr>
      <w:r>
        <w:separator/>
      </w:r>
    </w:p>
  </w:footnote>
  <w:footnote w:type="continuationSeparator" w:id="0">
    <w:p w14:paraId="40985E2D" w14:textId="77777777" w:rsidR="00012856" w:rsidRDefault="00012856" w:rsidP="00A74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79CA"/>
    <w:multiLevelType w:val="multilevel"/>
    <w:tmpl w:val="059C73F4"/>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F276369"/>
    <w:multiLevelType w:val="hybridMultilevel"/>
    <w:tmpl w:val="E70083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B76774"/>
    <w:multiLevelType w:val="hybridMultilevel"/>
    <w:tmpl w:val="6908D0D2"/>
    <w:lvl w:ilvl="0" w:tplc="9CD2B3C6">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BF4650F"/>
    <w:multiLevelType w:val="hybridMultilevel"/>
    <w:tmpl w:val="25DEF842"/>
    <w:lvl w:ilvl="0" w:tplc="39B65A56">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F1287F"/>
    <w:multiLevelType w:val="hybridMultilevel"/>
    <w:tmpl w:val="F6E2E2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B5"/>
    <w:rsid w:val="00012856"/>
    <w:rsid w:val="00070BC8"/>
    <w:rsid w:val="000B2906"/>
    <w:rsid w:val="004257F9"/>
    <w:rsid w:val="004C245B"/>
    <w:rsid w:val="00515313"/>
    <w:rsid w:val="005D2199"/>
    <w:rsid w:val="005F48AC"/>
    <w:rsid w:val="006C4228"/>
    <w:rsid w:val="006C4F77"/>
    <w:rsid w:val="0083078A"/>
    <w:rsid w:val="00923066"/>
    <w:rsid w:val="009E37DB"/>
    <w:rsid w:val="00A31858"/>
    <w:rsid w:val="00A74A25"/>
    <w:rsid w:val="00A87CCF"/>
    <w:rsid w:val="00B01E20"/>
    <w:rsid w:val="00B34EE9"/>
    <w:rsid w:val="00D87EB5"/>
    <w:rsid w:val="00EB5843"/>
    <w:rsid w:val="00F5142A"/>
    <w:rsid w:val="00F733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DFCF"/>
  <w15:chartTrackingRefBased/>
  <w15:docId w15:val="{7252735A-BFFF-45F8-921B-A212A7CF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87EB5"/>
    <w:pPr>
      <w:spacing w:line="256" w:lineRule="auto"/>
    </w:pPr>
  </w:style>
  <w:style w:type="paragraph" w:styleId="Kop1">
    <w:name w:val="heading 1"/>
    <w:basedOn w:val="Standaard"/>
    <w:next w:val="Standaard"/>
    <w:link w:val="Kop1Char"/>
    <w:uiPriority w:val="9"/>
    <w:qFormat/>
    <w:rsid w:val="00A74A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D87E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D87EB5"/>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D87EB5"/>
    <w:pPr>
      <w:ind w:left="720"/>
      <w:contextualSpacing/>
    </w:pPr>
  </w:style>
  <w:style w:type="character" w:customStyle="1" w:styleId="Kop1Char">
    <w:name w:val="Kop 1 Char"/>
    <w:basedOn w:val="Standaardalinea-lettertype"/>
    <w:link w:val="Kop1"/>
    <w:uiPriority w:val="9"/>
    <w:rsid w:val="00A74A25"/>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A7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74A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4A25"/>
  </w:style>
  <w:style w:type="paragraph" w:styleId="Voettekst">
    <w:name w:val="footer"/>
    <w:basedOn w:val="Standaard"/>
    <w:link w:val="VoettekstChar"/>
    <w:uiPriority w:val="99"/>
    <w:unhideWhenUsed/>
    <w:rsid w:val="00A74A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4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68994">
      <w:bodyDiv w:val="1"/>
      <w:marLeft w:val="0"/>
      <w:marRight w:val="0"/>
      <w:marTop w:val="0"/>
      <w:marBottom w:val="0"/>
      <w:divBdr>
        <w:top w:val="none" w:sz="0" w:space="0" w:color="auto"/>
        <w:left w:val="none" w:sz="0" w:space="0" w:color="auto"/>
        <w:bottom w:val="none" w:sz="0" w:space="0" w:color="auto"/>
        <w:right w:val="none" w:sz="0" w:space="0" w:color="auto"/>
      </w:divBdr>
    </w:div>
    <w:div w:id="590818986">
      <w:bodyDiv w:val="1"/>
      <w:marLeft w:val="0"/>
      <w:marRight w:val="0"/>
      <w:marTop w:val="0"/>
      <w:marBottom w:val="0"/>
      <w:divBdr>
        <w:top w:val="none" w:sz="0" w:space="0" w:color="auto"/>
        <w:left w:val="none" w:sz="0" w:space="0" w:color="auto"/>
        <w:bottom w:val="none" w:sz="0" w:space="0" w:color="auto"/>
        <w:right w:val="none" w:sz="0" w:space="0" w:color="auto"/>
      </w:divBdr>
    </w:div>
    <w:div w:id="82473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6161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Mijnheer</dc:creator>
  <cp:keywords/>
  <dc:description/>
  <cp:lastModifiedBy>natascha dieckman</cp:lastModifiedBy>
  <cp:revision>2</cp:revision>
  <dcterms:created xsi:type="dcterms:W3CDTF">2017-09-08T23:08:00Z</dcterms:created>
  <dcterms:modified xsi:type="dcterms:W3CDTF">2017-09-08T23:08:00Z</dcterms:modified>
</cp:coreProperties>
</file>